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02" w:rsidRPr="000E0702" w:rsidRDefault="000E0702" w:rsidP="000E0702">
      <w:pPr>
        <w:pStyle w:val="Default"/>
        <w:jc w:val="both"/>
        <w:rPr>
          <w:b/>
          <w:bCs/>
          <w:sz w:val="22"/>
          <w:szCs w:val="22"/>
        </w:rPr>
      </w:pPr>
      <w:r w:rsidRPr="000E0702">
        <w:rPr>
          <w:rFonts w:asciiTheme="minorHAnsi" w:hAnsiTheme="minorHAnsi" w:cstheme="minorBidi"/>
          <w:b/>
          <w:color w:val="auto"/>
          <w:sz w:val="22"/>
          <w:szCs w:val="22"/>
        </w:rPr>
        <w:t>4.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DOFINANSOWANIE CZĘŚCI KOSZTÓW WYNAGRODZEŃ ORAZ SKŁADEK NA UBEZPIECZENIA </w:t>
      </w:r>
      <w:r>
        <w:rPr>
          <w:b/>
          <w:bCs/>
          <w:sz w:val="22"/>
          <w:szCs w:val="22"/>
        </w:rPr>
        <w:br/>
        <w:t xml:space="preserve">      SPOŁECZNE PRACOWNIKÓW ORGANIZACJI POZARZĄDOWYCH (ART. 15zze SPECUSTAWY COVID-</w:t>
      </w:r>
      <w:r>
        <w:rPr>
          <w:b/>
          <w:bCs/>
          <w:sz w:val="22"/>
          <w:szCs w:val="22"/>
        </w:rPr>
        <w:br/>
        <w:t xml:space="preserve">      19) </w:t>
      </w:r>
    </w:p>
    <w:p w:rsidR="000E0702" w:rsidRPr="000E0702" w:rsidRDefault="000E0702" w:rsidP="007F6C09">
      <w:pPr>
        <w:pStyle w:val="Tekstpodstawowy"/>
        <w:suppressAutoHyphens/>
        <w:spacing w:before="120" w:after="120" w:line="240" w:lineRule="auto"/>
        <w:rPr>
          <w:rFonts w:asciiTheme="minorHAnsi" w:hAnsiTheme="minorHAnsi"/>
          <w:b/>
          <w:color w:val="FF0000"/>
          <w:sz w:val="22"/>
          <w:szCs w:val="22"/>
        </w:rPr>
      </w:pPr>
      <w:r w:rsidRPr="000E0702">
        <w:rPr>
          <w:rFonts w:asciiTheme="minorHAnsi" w:hAnsiTheme="minorHAnsi"/>
          <w:b/>
          <w:color w:val="FF0000"/>
          <w:sz w:val="22"/>
          <w:szCs w:val="22"/>
        </w:rPr>
        <w:t>Informujemy, że odpowiedzi na pytania dotyczące art. 15zze znajdują się również w plikach dotyczących pytań z zakresu art. 15zza oraz art. 15zzc, z uwagi na łączny charakter pytań i odpowiedzi.</w:t>
      </w:r>
    </w:p>
    <w:p w:rsidR="000E0702" w:rsidRDefault="000E0702" w:rsidP="007F6C09">
      <w:pPr>
        <w:pStyle w:val="Tekstpodstawowy"/>
        <w:suppressAutoHyphens/>
        <w:spacing w:before="120" w:after="120" w:line="240" w:lineRule="auto"/>
        <w:rPr>
          <w:rFonts w:asciiTheme="minorHAnsi" w:hAnsiTheme="minorHAnsi"/>
          <w:b/>
          <w:color w:val="0033CC"/>
          <w:sz w:val="22"/>
          <w:szCs w:val="22"/>
        </w:rPr>
      </w:pPr>
    </w:p>
    <w:p w:rsidR="002B0005" w:rsidRPr="002B0005" w:rsidRDefault="005E41E6" w:rsidP="002B0005">
      <w:pPr>
        <w:pStyle w:val="Default"/>
        <w:spacing w:before="120" w:after="120"/>
        <w:jc w:val="both"/>
        <w:rPr>
          <w:b/>
          <w:i/>
          <w:color w:val="0000FF"/>
          <w:sz w:val="22"/>
          <w:szCs w:val="22"/>
        </w:rPr>
      </w:pPr>
      <w:r>
        <w:rPr>
          <w:rFonts w:eastAsia="Times New Roman"/>
          <w:b/>
          <w:i/>
          <w:color w:val="0000FF"/>
          <w:sz w:val="22"/>
          <w:szCs w:val="22"/>
        </w:rPr>
        <w:t>Pytanie 4.1:</w:t>
      </w:r>
      <w:r w:rsidR="002B0005" w:rsidRPr="002B0005">
        <w:rPr>
          <w:rFonts w:eastAsia="Times New Roman"/>
          <w:b/>
          <w:i/>
          <w:color w:val="0000FF"/>
          <w:sz w:val="22"/>
          <w:szCs w:val="22"/>
        </w:rPr>
        <w:t xml:space="preserve"> Ile musi istnieć firma żeby móc ubiegać się o formy art. 15zzb, 15zzc oraz 15zze? W zasadach opublikowanych do ww. form brak jest informacji od kiedy musi istnieć firma by móc ubiegać się o wsparcie oraz czy wnioskodawcą może być pracodawca/ przedsiębiorca, który ma zawieszoną działalność gospodarczą.</w:t>
      </w:r>
    </w:p>
    <w:p w:rsidR="002B0005" w:rsidRPr="002B0005" w:rsidRDefault="002B0005" w:rsidP="002B0005">
      <w:pPr>
        <w:suppressAutoHyphens/>
        <w:autoSpaceDN w:val="0"/>
        <w:spacing w:before="120" w:after="120" w:line="240" w:lineRule="auto"/>
        <w:jc w:val="both"/>
        <w:textAlignment w:val="baseline"/>
      </w:pPr>
      <w:r w:rsidRPr="002B0005">
        <w:t>Odpowiedź:</w:t>
      </w:r>
    </w:p>
    <w:p w:rsidR="002B0005" w:rsidRPr="00C61BE6" w:rsidRDefault="002B0005" w:rsidP="002B0005">
      <w:pPr>
        <w:pStyle w:val="Akapitzlist"/>
        <w:suppressAutoHyphens/>
        <w:autoSpaceDN w:val="0"/>
        <w:spacing w:before="120" w:after="120" w:line="240" w:lineRule="auto"/>
        <w:ind w:left="0"/>
        <w:contextualSpacing w:val="0"/>
        <w:jc w:val="both"/>
        <w:textAlignment w:val="baseline"/>
      </w:pPr>
      <w:r w:rsidRPr="00C61BE6">
        <w:t xml:space="preserve">Możliwość przyznania, a co za tym idzie - także dostępna wysokość wsparcia, oferowanego przedsiębiorcom w ramach art. 15 </w:t>
      </w:r>
      <w:proofErr w:type="spellStart"/>
      <w:r w:rsidRPr="00C61BE6">
        <w:t>zzb</w:t>
      </w:r>
      <w:proofErr w:type="spellEnd"/>
      <w:r w:rsidRPr="00C61BE6">
        <w:t xml:space="preserve"> (a także 15 </w:t>
      </w:r>
      <w:proofErr w:type="spellStart"/>
      <w:r w:rsidRPr="00C61BE6">
        <w:t>zzc</w:t>
      </w:r>
      <w:proofErr w:type="spellEnd"/>
      <w:r w:rsidRPr="00C61BE6">
        <w:t xml:space="preserve"> i 15 </w:t>
      </w:r>
      <w:proofErr w:type="spellStart"/>
      <w:r w:rsidRPr="00C61BE6">
        <w:t>zze</w:t>
      </w:r>
      <w:proofErr w:type="spellEnd"/>
      <w:r w:rsidRPr="00C61BE6">
        <w:t xml:space="preserve">) specustawy - zgodnie z wolą ustawodawcy, opiera się na stwierdzeniu poziomu spadku obrotów u danego przedsiębiorcy (odpowiednio o co najmniej 30, 50 lub 80%) w zestawieniu dwóch miesięcy roku bieżącego </w:t>
      </w:r>
      <w:r w:rsidRPr="00C61BE6">
        <w:br/>
        <w:t xml:space="preserve">z odpowiadającymi im miesiącami roku ubiegłego (np. luty i marzec 2019 do lutego i marca 2020). Należy zatem przyjąć, że przedsiębiorca, starający się o dofinansowanie, powinien prowadzić swoją działalność przez co najmniej 14 miesięcy licząc na dzień złożenia wniosku. W innym przypadku bowiem nie będzie mógł przyjąć wymaganych okresów referencyjnych. </w:t>
      </w:r>
    </w:p>
    <w:p w:rsidR="002B0005" w:rsidRDefault="002B0005" w:rsidP="002B0005">
      <w:pPr>
        <w:pStyle w:val="NormalnyWeb"/>
        <w:shd w:val="clear" w:color="auto" w:fill="FFFFFF"/>
        <w:spacing w:before="120" w:beforeAutospacing="0" w:after="120" w:afterAutospacing="0"/>
        <w:rPr>
          <w:rFonts w:ascii="Calibri" w:hAnsi="Calibri"/>
          <w:sz w:val="22"/>
          <w:szCs w:val="22"/>
          <w:u w:val="single"/>
        </w:rPr>
      </w:pPr>
      <w:r w:rsidRPr="00C61BE6">
        <w:rPr>
          <w:rFonts w:ascii="Calibri" w:hAnsi="Calibri"/>
          <w:sz w:val="22"/>
          <w:szCs w:val="22"/>
          <w:u w:val="single"/>
        </w:rPr>
        <w:t>Data odpowiedzi: 17 kwietnia 2020 r. Znak pisma DRP-I.0211.50.2020.HR. Adresaci pisma: Dyrektorzy PUP (wszyscy).</w:t>
      </w:r>
    </w:p>
    <w:p w:rsidR="005E41E6" w:rsidRDefault="005E41E6" w:rsidP="002B0005">
      <w:pPr>
        <w:pStyle w:val="NormalnyWeb"/>
        <w:shd w:val="clear" w:color="auto" w:fill="FFFFFF"/>
        <w:spacing w:before="120" w:beforeAutospacing="0" w:after="120" w:afterAutospacing="0"/>
        <w:rPr>
          <w:rFonts w:ascii="Calibri" w:hAnsi="Calibri"/>
          <w:sz w:val="22"/>
          <w:szCs w:val="22"/>
          <w:u w:val="single"/>
        </w:rPr>
      </w:pPr>
    </w:p>
    <w:p w:rsidR="005E41E6" w:rsidRPr="005E41E6" w:rsidRDefault="005E41E6" w:rsidP="005E41E6">
      <w:pPr>
        <w:pStyle w:val="Default"/>
        <w:spacing w:before="120" w:after="120"/>
        <w:jc w:val="both"/>
        <w:rPr>
          <w:rFonts w:eastAsia="Times New Roman"/>
          <w:b/>
          <w:i/>
          <w:color w:val="0000FF"/>
          <w:sz w:val="22"/>
          <w:szCs w:val="22"/>
        </w:rPr>
      </w:pPr>
      <w:r>
        <w:rPr>
          <w:rFonts w:eastAsia="Times New Roman"/>
          <w:b/>
          <w:i/>
          <w:color w:val="0000FF"/>
          <w:sz w:val="22"/>
          <w:szCs w:val="22"/>
        </w:rPr>
        <w:t xml:space="preserve">Pytanie 4.2: </w:t>
      </w:r>
      <w:r w:rsidRPr="005E41E6">
        <w:rPr>
          <w:rFonts w:eastAsia="Times New Roman"/>
          <w:b/>
          <w:i/>
          <w:color w:val="0000FF"/>
          <w:sz w:val="22"/>
          <w:szCs w:val="22"/>
        </w:rPr>
        <w:t>Czy przedsiębiorca, który otrzymał dofinansowanie lub refundację z Urzędu Pracy, na którym ciąży obowiązek zwrotu otrzymanego od tutejszego Urzędu wsparcia, czyli jest naszym dłużnikiem, może otrzymać środki finansowe wynikające z art.15zzb - 15zze?</w:t>
      </w:r>
    </w:p>
    <w:p w:rsidR="005E41E6" w:rsidRPr="002B0005" w:rsidRDefault="005E41E6" w:rsidP="005E41E6">
      <w:pPr>
        <w:suppressAutoHyphens/>
        <w:autoSpaceDN w:val="0"/>
        <w:spacing w:before="120" w:after="120" w:line="240" w:lineRule="auto"/>
        <w:jc w:val="both"/>
        <w:textAlignment w:val="baseline"/>
      </w:pPr>
      <w:r w:rsidRPr="002B0005">
        <w:t>Odpowiedź:</w:t>
      </w:r>
    </w:p>
    <w:p w:rsidR="005E41E6" w:rsidRPr="005E41E6" w:rsidRDefault="005E41E6" w:rsidP="005E41E6">
      <w:pPr>
        <w:pStyle w:val="Akapitzlist"/>
        <w:suppressAutoHyphens/>
        <w:autoSpaceDN w:val="0"/>
        <w:spacing w:before="120" w:after="120" w:line="240" w:lineRule="auto"/>
        <w:ind w:left="0"/>
        <w:contextualSpacing w:val="0"/>
        <w:jc w:val="both"/>
        <w:textAlignment w:val="baseline"/>
      </w:pPr>
      <w:r w:rsidRPr="005E41E6">
        <w:t xml:space="preserve">Przedsiębiorca, który otrzymał dofinansowanie lub refundację z Urzędu Pracy oraz ciąży obowiązek zwrotu otrzymanego od tutejszego Urzędu wsparcia, może otrzymać środki finansowe wynikające z art.15zzb - 15zze. Przepisy ustawy z dnia 2 marca 2020 r. o szczególnych rozwiązaniach związanych z zapobieganiem, przeciwdziałaniem i zwalczaniem COVID-19, innych chorób zakaźnych oraz wywołanych nimi sytuacji kryzysowych (Dz. U. poz. 374, z </w:t>
      </w:r>
      <w:proofErr w:type="spellStart"/>
      <w:r w:rsidRPr="005E41E6">
        <w:t>późn</w:t>
      </w:r>
      <w:proofErr w:type="spellEnd"/>
      <w:r w:rsidRPr="005E41E6">
        <w:t>. zm.) nie uzależniają przyznania ww. wsparcia od wcześniejszego wywiązania się z zobowiązań wobec urzędu. Nie mniej jednak, niewywiązanie się przez pracodawcę / przedsiębiorcę ze wcześniejszego zobowiązania wobec urzędu pracy może budzić wątpliwość dotyczącą racjonalności wydatkowania środków publicznych. Ostateczną decyzję podejmuje w tej kwestii starosta.</w:t>
      </w:r>
    </w:p>
    <w:p w:rsidR="005E41E6" w:rsidRPr="00A942FD" w:rsidRDefault="005E41E6" w:rsidP="005E41E6">
      <w:pPr>
        <w:pStyle w:val="Akapitzlist"/>
        <w:shd w:val="clear" w:color="auto" w:fill="FFFFFF"/>
        <w:spacing w:before="120" w:after="120" w:line="240" w:lineRule="auto"/>
        <w:ind w:left="0"/>
        <w:contextualSpacing w:val="0"/>
        <w:jc w:val="both"/>
        <w:rPr>
          <w:rFonts w:cs="Arial"/>
          <w:u w:val="single"/>
        </w:rPr>
      </w:pPr>
      <w:r w:rsidRPr="00A942FD">
        <w:rPr>
          <w:rFonts w:cs="Arial"/>
          <w:u w:val="single"/>
        </w:rPr>
        <w:t>Data odpowiedzi: 22 kwietnia 2020 r. Adresat: Ministerstwo Funduszy i Polityki Regionalnej.</w:t>
      </w:r>
    </w:p>
    <w:p w:rsidR="00D0203B" w:rsidRPr="00C61BE6" w:rsidRDefault="00D0203B" w:rsidP="002B0005">
      <w:pPr>
        <w:pStyle w:val="NormalnyWeb"/>
        <w:shd w:val="clear" w:color="auto" w:fill="FFFFFF"/>
        <w:spacing w:before="120" w:beforeAutospacing="0" w:after="120" w:afterAutospacing="0"/>
        <w:rPr>
          <w:rFonts w:ascii="Calibri" w:hAnsi="Calibri"/>
          <w:sz w:val="22"/>
          <w:szCs w:val="22"/>
          <w:u w:val="single"/>
        </w:rPr>
      </w:pPr>
    </w:p>
    <w:p w:rsidR="00DA50E4" w:rsidRPr="003D7E8B" w:rsidRDefault="00DA50E4" w:rsidP="00DA50E4">
      <w:pPr>
        <w:autoSpaceDE w:val="0"/>
        <w:autoSpaceDN w:val="0"/>
        <w:adjustRightInd w:val="0"/>
        <w:spacing w:before="120" w:after="120" w:line="240" w:lineRule="auto"/>
        <w:jc w:val="both"/>
        <w:rPr>
          <w:b/>
          <w:i/>
          <w:color w:val="0033CC"/>
        </w:rPr>
      </w:pPr>
      <w:r>
        <w:rPr>
          <w:b/>
          <w:i/>
          <w:color w:val="0033CC"/>
        </w:rPr>
        <w:t>Pytanie: 4.3:</w:t>
      </w:r>
      <w:r w:rsidRPr="003D7E8B">
        <w:rPr>
          <w:b/>
          <w:i/>
          <w:color w:val="0033CC"/>
        </w:rPr>
        <w:t xml:space="preserve"> „Czy w związku z realizacją instrumentów wsparcia o których mowa w art. 15 </w:t>
      </w:r>
      <w:proofErr w:type="spellStart"/>
      <w:r w:rsidRPr="003D7E8B">
        <w:rPr>
          <w:b/>
          <w:i/>
          <w:color w:val="0033CC"/>
        </w:rPr>
        <w:t>zzb</w:t>
      </w:r>
      <w:proofErr w:type="spellEnd"/>
      <w:r w:rsidRPr="003D7E8B">
        <w:rPr>
          <w:b/>
          <w:i/>
          <w:color w:val="0033CC"/>
        </w:rPr>
        <w:t xml:space="preserve">, </w:t>
      </w:r>
      <w:proofErr w:type="spellStart"/>
      <w:r w:rsidRPr="003D7E8B">
        <w:rPr>
          <w:b/>
          <w:i/>
          <w:color w:val="0033CC"/>
        </w:rPr>
        <w:t>zzc</w:t>
      </w:r>
      <w:proofErr w:type="spellEnd"/>
      <w:r w:rsidRPr="003D7E8B">
        <w:rPr>
          <w:b/>
          <w:i/>
          <w:color w:val="0033CC"/>
        </w:rPr>
        <w:t xml:space="preserve"> oraz </w:t>
      </w:r>
      <w:proofErr w:type="spellStart"/>
      <w:r w:rsidRPr="003D7E8B">
        <w:rPr>
          <w:b/>
          <w:i/>
          <w:color w:val="0033CC"/>
        </w:rPr>
        <w:t>zze</w:t>
      </w:r>
      <w:proofErr w:type="spellEnd"/>
      <w:r w:rsidRPr="003D7E8B">
        <w:rPr>
          <w:b/>
          <w:i/>
          <w:color w:val="0033CC"/>
        </w:rPr>
        <w:t xml:space="preserve"> Ustawy z dnia 2 marca 2020 r. o szczególnych rozwiązaniach związanych z zapobieganiem, przeciwdziałaniem i zwalczaniem COVID-19, innych chorób zakaźnych oraz wywołanych nimi sytuacji kryzysowych, </w:t>
      </w:r>
      <w:r w:rsidRPr="003D7E8B">
        <w:rPr>
          <w:b/>
          <w:bCs/>
          <w:i/>
          <w:color w:val="0033CC"/>
        </w:rPr>
        <w:t>Urząd Pracy powinien w jakikolwiek sposób weryfikować</w:t>
      </w:r>
      <w:r w:rsidRPr="003D7E8B">
        <w:rPr>
          <w:b/>
          <w:i/>
          <w:color w:val="0033CC"/>
        </w:rPr>
        <w:t xml:space="preserve">  </w:t>
      </w:r>
      <w:r w:rsidRPr="003D7E8B">
        <w:rPr>
          <w:b/>
          <w:bCs/>
          <w:i/>
          <w:color w:val="0033CC"/>
        </w:rPr>
        <w:t xml:space="preserve">czy wykazany we wniosku spadek obrotów gospodarczy nastąpił faktycznie w wyniku wystąpienia COVID-19  czy też wystarczającym do przyznania dofinansowania jest uznanie takiego oświadczenia złożonego pod rygorem odpowiedzialności karnej za składanie fałszywych oświadczeń? </w:t>
      </w:r>
      <w:r w:rsidRPr="003D7E8B">
        <w:rPr>
          <w:b/>
          <w:i/>
          <w:color w:val="0033CC"/>
        </w:rPr>
        <w:t>W opinii Urzędu sumaryczny spadek obrotów w miesiącach styczeń-luty 2020 w stosunku do roku ubiegłego w przypadku niektórych przedsiębiorców mógł nie mieć związku z wystąpieniem COVID-19?”</w:t>
      </w:r>
    </w:p>
    <w:p w:rsidR="00DA50E4" w:rsidRDefault="00DA50E4" w:rsidP="00DA50E4">
      <w:pPr>
        <w:autoSpaceDE w:val="0"/>
        <w:autoSpaceDN w:val="0"/>
        <w:adjustRightInd w:val="0"/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lastRenderedPageBreak/>
        <w:t>Odpowiedź:</w:t>
      </w:r>
    </w:p>
    <w:p w:rsidR="00DA50E4" w:rsidRDefault="00DA50E4" w:rsidP="00DA50E4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color w:val="000000"/>
        </w:rPr>
      </w:pPr>
      <w:r w:rsidRPr="00B91F36">
        <w:rPr>
          <w:rFonts w:cs="Arial"/>
          <w:color w:val="000000"/>
        </w:rPr>
        <w:t>Wystarczające jest przyjęcie oświadczenia złożonego przez przedsiębiorcę pod rygorem odpowiedzialności karnej za składanie fałszywych oświadczeń.</w:t>
      </w:r>
    </w:p>
    <w:p w:rsidR="00DA50E4" w:rsidRDefault="00DA50E4" w:rsidP="00DA50E4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color w:val="000000"/>
          <w:u w:val="single"/>
        </w:rPr>
      </w:pPr>
      <w:r w:rsidRPr="00652474">
        <w:rPr>
          <w:rFonts w:cs="Arial"/>
          <w:color w:val="000000"/>
          <w:u w:val="single"/>
        </w:rPr>
        <w:t>Data odpowiedzi: 4 maja 2020 r. Znak pisma DRP-IV.0211.2.2020.BPS. Adresat: PUP w Tychach w imieniu PUP województwa śląskiego.</w:t>
      </w:r>
    </w:p>
    <w:p w:rsidR="00057801" w:rsidRDefault="00057801" w:rsidP="00DA50E4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color w:val="000000"/>
          <w:u w:val="single"/>
        </w:rPr>
      </w:pPr>
    </w:p>
    <w:p w:rsidR="00057801" w:rsidRDefault="00057801" w:rsidP="00057801">
      <w:pPr>
        <w:spacing w:before="120" w:after="120" w:line="240" w:lineRule="auto"/>
        <w:jc w:val="both"/>
        <w:rPr>
          <w:rFonts w:eastAsia="Times New Roman"/>
          <w:b/>
          <w:i/>
          <w:color w:val="0033CC"/>
          <w:kern w:val="3"/>
          <w:lang w:eastAsia="pl-PL"/>
        </w:rPr>
      </w:pPr>
      <w:r>
        <w:rPr>
          <w:rFonts w:eastAsia="Times New Roman"/>
          <w:b/>
          <w:i/>
          <w:color w:val="0033CC"/>
          <w:kern w:val="3"/>
          <w:lang w:eastAsia="pl-PL"/>
        </w:rPr>
        <w:t>Pytanie 4.4: Czy w przypadku spółki z ograniczoną odpowiedzialnością wspólnicy mogą ubiegać się o wsparcie w ramach art. 15zzb, art. 15zzc, art. 15zzd, art. 15zze z założeniem, że jeden wspólnik może ubiegać się tylko o jedno wsparcie w formie poszczególnych dofinansowań. Bez względu na to w ilu spółkach jest wspólnikiem (podobnie jak w przypadku spółek cywilnych)?</w:t>
      </w:r>
    </w:p>
    <w:p w:rsidR="00057801" w:rsidRDefault="00057801" w:rsidP="00057801">
      <w:pPr>
        <w:spacing w:before="120" w:after="120" w:line="240" w:lineRule="auto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Odpowiedź:</w:t>
      </w:r>
    </w:p>
    <w:p w:rsidR="00057801" w:rsidRDefault="00057801" w:rsidP="00057801">
      <w:pPr>
        <w:spacing w:before="120" w:after="120" w:line="240" w:lineRule="auto"/>
        <w:jc w:val="both"/>
        <w:rPr>
          <w:rFonts w:eastAsia="Calibri"/>
        </w:rPr>
      </w:pPr>
      <w:r>
        <w:t>W przypadku artykułu 15zzc dofinansowanie przysługuje przedsiębiorcy będącemu osobą fizyczną niezatrudniającemu pracowników, tylko taki przedsiębiorca (zatem spółka z o.o. – nie), posiadający wpis do CEIDG może ubiegać się o w</w:t>
      </w:r>
      <w:r w:rsidR="003360D8">
        <w:t xml:space="preserve">w. wsparcie. Wspólników spółki </w:t>
      </w:r>
      <w:r>
        <w:t>z o.o. nie można traktować analogicznie jak wspólników spółki cywilnej. Zgodnie z Prawem przedsiębiorców art. 4 ust. 2. przedsiębiorcami są także wspólnicy spółki cywilnej w zakresie wykonywanej przez nich działalności gospodarczej. Takiego statusu nie mają natomiast wspólnicy spółki z o.o. Taka spółka ma własną podmiotowość prawną i może zatrudniać pracowników. O wsparcie w ramach art. 15zzb może się zatem ubiegać spółka z o.o., a nie poszczególni  jej wspólnicy.</w:t>
      </w:r>
    </w:p>
    <w:p w:rsidR="00057801" w:rsidRDefault="00057801" w:rsidP="00057801">
      <w:pPr>
        <w:spacing w:before="120" w:after="120" w:line="240" w:lineRule="auto"/>
        <w:jc w:val="both"/>
      </w:pPr>
      <w:r>
        <w:t xml:space="preserve">Jeżeli chodzi o wsparcie z 15zze, to skorzystać z niego może organizacja pozarządowa lub podmiot, o którym mowa w art. 3 ust. 3 ustawy o działalności pożytku publicznego i o wolontariacie. Wśród podmiotów z art 3 ust. 3 ww. ustawy znajdują się m.in. niedziałające w celu osiągnięcia zysku spółki z ograniczoną odpowiedzialnością. </w:t>
      </w:r>
    </w:p>
    <w:p w:rsidR="00057801" w:rsidRDefault="00057801" w:rsidP="00057801">
      <w:pPr>
        <w:spacing w:before="120" w:after="120" w:line="240" w:lineRule="auto"/>
        <w:jc w:val="both"/>
      </w:pPr>
      <w:r>
        <w:t xml:space="preserve">Odnosząc się do postawionego pytania, to należałoby wskazać, że podmiotem uprawnionym do skorzystania ze wsparcia jest spółka jako całość, a nie jej poszczególni wspólnicy. Spółka z.o.o. jest odrębnym podmiotem, który posiada własną osobowość prawną. Inaczej jest przy spółce cywilnej, w której wspólnicy działają na rzecz spółki ale we własnym imieniu.  </w:t>
      </w:r>
    </w:p>
    <w:p w:rsidR="00057801" w:rsidRDefault="00057801" w:rsidP="00057801">
      <w:pPr>
        <w:spacing w:before="120" w:after="120" w:line="240" w:lineRule="auto"/>
        <w:jc w:val="both"/>
        <w:rPr>
          <w:rFonts w:eastAsia="Times New Roman"/>
          <w:u w:val="single"/>
          <w:lang w:eastAsia="pl-PL"/>
        </w:rPr>
      </w:pPr>
      <w:r>
        <w:rPr>
          <w:rFonts w:eastAsia="Times New Roman"/>
          <w:u w:val="single"/>
          <w:lang w:eastAsia="pl-PL"/>
        </w:rPr>
        <w:t xml:space="preserve">Data odpowiedzi: 7 maja 2020 r. Znak pisma: DRP-I.0211.136.2020.HR. Adresat pisma: Dyrektorzy PUP (wszyscy). </w:t>
      </w:r>
    </w:p>
    <w:p w:rsidR="001D46D0" w:rsidRDefault="001D46D0" w:rsidP="00057801">
      <w:pPr>
        <w:spacing w:before="120" w:after="120" w:line="240" w:lineRule="auto"/>
        <w:jc w:val="both"/>
        <w:rPr>
          <w:rFonts w:eastAsia="Times New Roman"/>
          <w:u w:val="single"/>
          <w:lang w:eastAsia="pl-PL"/>
        </w:rPr>
      </w:pPr>
    </w:p>
    <w:p w:rsidR="001D46D0" w:rsidRPr="001D46D0" w:rsidRDefault="001D46D0" w:rsidP="001D46D0">
      <w:pPr>
        <w:spacing w:before="120" w:after="120"/>
        <w:jc w:val="both"/>
        <w:rPr>
          <w:rFonts w:eastAsia="Times New Roman"/>
          <w:b/>
          <w:i/>
          <w:color w:val="0033CC"/>
          <w:kern w:val="3"/>
          <w:lang w:eastAsia="pl-PL"/>
        </w:rPr>
      </w:pPr>
      <w:r>
        <w:rPr>
          <w:rFonts w:eastAsia="Times New Roman"/>
          <w:b/>
          <w:i/>
          <w:color w:val="0033CC"/>
          <w:kern w:val="3"/>
          <w:lang w:eastAsia="pl-PL"/>
        </w:rPr>
        <w:t>Pytanie 4.5</w:t>
      </w:r>
      <w:r w:rsidRPr="001D46D0">
        <w:rPr>
          <w:rFonts w:eastAsia="Times New Roman"/>
          <w:b/>
          <w:i/>
          <w:color w:val="0033CC"/>
          <w:kern w:val="3"/>
          <w:lang w:eastAsia="pl-PL"/>
        </w:rPr>
        <w:t>: W treści umów dotyczących dofinansowania wynagrodzenia w trybie art. 15zzb oraz  art. 15zze ustawy o zmianie ustawy o szczególnych rozwiązaniach związanych z zapobieganiem, przeciwdziałaniem i zwalczaniem COVID-19 (…) nie została zawarta informacja dla przedsiębiorcy oraz organizacji pozarządowej i podmiotu, o którym mowa w art. 3 ust. 3 ustawy (…), że wartość dofinansowania stanowi pomoc publiczną, mającą a celu zaradzenie poważnym zaburzeniom w gospodarce, o której mowa w Komunikacie Komisji - Tymczasowe ramy (…). Czy w związku z powyższym zapisy wskazanych umów nie naruszają przepisów art. 15zzzh cytowanej ustawy?</w:t>
      </w:r>
    </w:p>
    <w:p w:rsidR="001D46D0" w:rsidRDefault="001D46D0" w:rsidP="001D46D0">
      <w:pPr>
        <w:jc w:val="both"/>
      </w:pPr>
      <w:r>
        <w:t>Odpowiedź:</w:t>
      </w:r>
    </w:p>
    <w:p w:rsidR="001D46D0" w:rsidRDefault="001D46D0" w:rsidP="001D46D0">
      <w:pPr>
        <w:jc w:val="both"/>
        <w:rPr>
          <w:rFonts w:cs="Arial"/>
        </w:rPr>
      </w:pPr>
      <w:r w:rsidRPr="00636663">
        <w:rPr>
          <w:rFonts w:cs="Arial"/>
        </w:rPr>
        <w:t xml:space="preserve">Treść umów dotyczących dofinansowania wynagrodzenia w trybie art. 15 </w:t>
      </w:r>
      <w:proofErr w:type="spellStart"/>
      <w:r w:rsidRPr="00636663">
        <w:rPr>
          <w:rFonts w:cs="Arial"/>
        </w:rPr>
        <w:t>zzb</w:t>
      </w:r>
      <w:proofErr w:type="spellEnd"/>
      <w:r w:rsidRPr="00636663">
        <w:rPr>
          <w:rFonts w:cs="Arial"/>
        </w:rPr>
        <w:t xml:space="preserve"> oraz art. 15 </w:t>
      </w:r>
      <w:proofErr w:type="spellStart"/>
      <w:r w:rsidRPr="00636663">
        <w:rPr>
          <w:rFonts w:cs="Arial"/>
        </w:rPr>
        <w:t>zze</w:t>
      </w:r>
      <w:proofErr w:type="spellEnd"/>
      <w:r w:rsidRPr="00636663">
        <w:rPr>
          <w:rFonts w:cs="Arial"/>
        </w:rPr>
        <w:t xml:space="preserve"> była konsultowana m.in. z instytucjami i organami odpowiedzialnymi za pomoc publiczną.</w:t>
      </w:r>
    </w:p>
    <w:p w:rsidR="001D46D0" w:rsidRDefault="001D46D0" w:rsidP="001D46D0">
      <w:pPr>
        <w:jc w:val="both"/>
        <w:rPr>
          <w:rFonts w:cs="Arial"/>
          <w:color w:val="000000" w:themeColor="text1"/>
          <w:u w:val="single"/>
        </w:rPr>
      </w:pPr>
      <w:r w:rsidRPr="00406516">
        <w:rPr>
          <w:rFonts w:cs="Arial"/>
          <w:u w:val="single"/>
        </w:rPr>
        <w:t xml:space="preserve">Data odpowiedzi: 11 maja 2020 r. Znak pisma: </w:t>
      </w:r>
      <w:r w:rsidRPr="00406516">
        <w:rPr>
          <w:rFonts w:cs="Arial"/>
          <w:color w:val="000000" w:themeColor="text1"/>
          <w:u w:val="single"/>
        </w:rPr>
        <w:t>DRP.IV.0211.2.2020.BPS. Adresat: Dyrektor PUP w Tychach (w imieniu PUP z województwa śląskiego).</w:t>
      </w:r>
    </w:p>
    <w:p w:rsidR="003C12A8" w:rsidRDefault="003C12A8" w:rsidP="001D46D0">
      <w:pPr>
        <w:jc w:val="both"/>
        <w:rPr>
          <w:rFonts w:cs="Arial"/>
          <w:color w:val="000000" w:themeColor="text1"/>
          <w:u w:val="single"/>
        </w:rPr>
      </w:pPr>
    </w:p>
    <w:p w:rsidR="003C12A8" w:rsidRPr="005108D3" w:rsidRDefault="003C12A8" w:rsidP="003C12A8">
      <w:pPr>
        <w:spacing w:before="120" w:after="120"/>
        <w:jc w:val="both"/>
        <w:rPr>
          <w:rFonts w:cs="Arial"/>
          <w:b/>
          <w:i/>
          <w:color w:val="0033CC"/>
        </w:rPr>
      </w:pPr>
      <w:r>
        <w:rPr>
          <w:rFonts w:cs="Arial"/>
          <w:b/>
          <w:i/>
          <w:color w:val="0033CC"/>
        </w:rPr>
        <w:lastRenderedPageBreak/>
        <w:t>Pytanie 4.6:</w:t>
      </w:r>
      <w:bookmarkStart w:id="0" w:name="_GoBack"/>
      <w:bookmarkEnd w:id="0"/>
      <w:r w:rsidRPr="005108D3">
        <w:rPr>
          <w:rFonts w:cs="Arial"/>
          <w:b/>
          <w:i/>
          <w:color w:val="0033CC"/>
        </w:rPr>
        <w:t xml:space="preserve"> Czy załączony kalkulator do obliczania kwoty dofinansowania dla poszczególnych pracowników (dotyczy zadań określonych w art. 15zzb oraz 15zze) zawiera poprawne formuły obliczeń? W kolumnie „G” kalkulatora wykazano składki na ubezpieczenia społeczne potrącane z pensji pracownika w wysokości 13,71%. Należne składki po stronie pracodawcy wynoszą natomiast 9,76% ubezpieczenie emerytalne, 6,5% ubezpieczenie rentowe oraz np. 1,67% ubezpieczenie wypadkowe (stawka ustalana indywidualnie dla każdego pracodawcy). Łącznie wysokość składek wynosi np. 17,93%. Ponadto w kolumnie „J” kalkulatora wykazano składki na ubezpieczenia społeczne od pracodawcy w wysokości 6,5%. Stawka ta dotyczy tylko ubezpieczenia rentowego i nie obejmuje składek na ubezpieczenie emerytalne i wypadkowe. Jednocześnie kolumny „N” oraz „O” kalkulatora oraz kolumny zaznaczone kolorem niebieskim nie sumują danych do obliczeń.</w:t>
      </w:r>
    </w:p>
    <w:p w:rsidR="003C12A8" w:rsidRDefault="003C12A8" w:rsidP="003C12A8">
      <w:pPr>
        <w:jc w:val="both"/>
      </w:pPr>
      <w:r>
        <w:t>Odpowiedź:</w:t>
      </w:r>
    </w:p>
    <w:p w:rsidR="003C12A8" w:rsidRDefault="003C12A8" w:rsidP="003C12A8">
      <w:pPr>
        <w:jc w:val="both"/>
        <w:rPr>
          <w:rFonts w:cs="Arial"/>
          <w:u w:val="single"/>
        </w:rPr>
      </w:pPr>
      <w:r w:rsidRPr="00DB0A01">
        <w:rPr>
          <w:rFonts w:cs="Arial"/>
        </w:rPr>
        <w:t>Składki w kalkulatorze dot. art. 15zzb naliczane są poprawnie</w:t>
      </w:r>
      <w:r>
        <w:rPr>
          <w:rFonts w:cs="Arial"/>
        </w:rPr>
        <w:t>.</w:t>
      </w:r>
    </w:p>
    <w:p w:rsidR="003C12A8" w:rsidRPr="00406516" w:rsidRDefault="003C12A8" w:rsidP="003C12A8">
      <w:pPr>
        <w:jc w:val="both"/>
        <w:rPr>
          <w:u w:val="single"/>
        </w:rPr>
      </w:pPr>
      <w:r w:rsidRPr="00406516">
        <w:rPr>
          <w:rFonts w:cs="Arial"/>
          <w:u w:val="single"/>
        </w:rPr>
        <w:t xml:space="preserve">Data odpowiedzi: 11 maja 2020 r. Znak pisma: </w:t>
      </w:r>
      <w:r w:rsidRPr="00406516">
        <w:rPr>
          <w:rFonts w:cs="Arial"/>
          <w:color w:val="000000" w:themeColor="text1"/>
          <w:u w:val="single"/>
        </w:rPr>
        <w:t>DRP.IV.0211.2.2020.BPS. Adresat: Dyrektor PUP w Tychach (w imieniu PUP z województwa śląskiego).</w:t>
      </w:r>
    </w:p>
    <w:p w:rsidR="003C12A8" w:rsidRPr="00957E68" w:rsidRDefault="003C12A8" w:rsidP="001D46D0">
      <w:pPr>
        <w:jc w:val="both"/>
        <w:rPr>
          <w:u w:val="single"/>
        </w:rPr>
      </w:pPr>
    </w:p>
    <w:p w:rsidR="001D46D0" w:rsidRDefault="001D46D0" w:rsidP="00057801">
      <w:pPr>
        <w:spacing w:before="120" w:after="120" w:line="240" w:lineRule="auto"/>
        <w:jc w:val="both"/>
        <w:rPr>
          <w:rFonts w:eastAsia="Times New Roman"/>
          <w:u w:val="single"/>
          <w:lang w:eastAsia="pl-PL"/>
        </w:rPr>
      </w:pPr>
    </w:p>
    <w:p w:rsidR="00057801" w:rsidRPr="00652474" w:rsidRDefault="00057801" w:rsidP="00DA50E4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color w:val="000000"/>
          <w:u w:val="single"/>
        </w:rPr>
      </w:pPr>
    </w:p>
    <w:p w:rsidR="00987536" w:rsidRPr="008257B7" w:rsidRDefault="00987536" w:rsidP="007F6C09">
      <w:pPr>
        <w:spacing w:before="120" w:after="120" w:line="240" w:lineRule="auto"/>
        <w:jc w:val="both"/>
        <w:rPr>
          <w:rFonts w:cs="Times New Roman"/>
        </w:rPr>
      </w:pPr>
    </w:p>
    <w:sectPr w:rsidR="00987536" w:rsidRPr="008257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594" w:rsidRDefault="00806594" w:rsidP="00E868FB">
      <w:pPr>
        <w:spacing w:after="0" w:line="240" w:lineRule="auto"/>
      </w:pPr>
      <w:r>
        <w:separator/>
      </w:r>
    </w:p>
  </w:endnote>
  <w:endnote w:type="continuationSeparator" w:id="0">
    <w:p w:rsidR="00806594" w:rsidRDefault="00806594" w:rsidP="00E8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315031"/>
      <w:docPartObj>
        <w:docPartGallery w:val="Page Numbers (Bottom of Page)"/>
        <w:docPartUnique/>
      </w:docPartObj>
    </w:sdtPr>
    <w:sdtEndPr/>
    <w:sdtContent>
      <w:p w:rsidR="00E868FB" w:rsidRDefault="00E868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2A8">
          <w:rPr>
            <w:noProof/>
          </w:rPr>
          <w:t>3</w:t>
        </w:r>
        <w:r>
          <w:fldChar w:fldCharType="end"/>
        </w:r>
      </w:p>
    </w:sdtContent>
  </w:sdt>
  <w:p w:rsidR="00E868FB" w:rsidRDefault="00E868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594" w:rsidRDefault="00806594" w:rsidP="00E868FB">
      <w:pPr>
        <w:spacing w:after="0" w:line="240" w:lineRule="auto"/>
      </w:pPr>
      <w:r>
        <w:separator/>
      </w:r>
    </w:p>
  </w:footnote>
  <w:footnote w:type="continuationSeparator" w:id="0">
    <w:p w:rsidR="00806594" w:rsidRDefault="00806594" w:rsidP="00E86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FB" w:rsidRPr="00E868FB" w:rsidRDefault="00E868FB" w:rsidP="00E868FB">
    <w:pPr>
      <w:jc w:val="center"/>
      <w:rPr>
        <w:rFonts w:cstheme="minorHAnsi"/>
      </w:rPr>
    </w:pPr>
    <w:r w:rsidRPr="00F138A1">
      <w:rPr>
        <w:rFonts w:cstheme="minorHAnsi"/>
      </w:rPr>
      <w:t>NAJCZĘŚCIEJ ZADAWANE PYTANIA - przeciwdziałanie skutkom COVID-19 na rynku pracy</w:t>
    </w:r>
  </w:p>
  <w:p w:rsidR="00E868FB" w:rsidRDefault="00E868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405C0"/>
    <w:multiLevelType w:val="hybridMultilevel"/>
    <w:tmpl w:val="21922250"/>
    <w:lvl w:ilvl="0" w:tplc="D8BC4A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C6EFA"/>
    <w:multiLevelType w:val="hybridMultilevel"/>
    <w:tmpl w:val="879A7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1663C"/>
    <w:multiLevelType w:val="hybridMultilevel"/>
    <w:tmpl w:val="879A7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83E25"/>
    <w:multiLevelType w:val="hybridMultilevel"/>
    <w:tmpl w:val="F2926C6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B6BC9"/>
    <w:multiLevelType w:val="hybridMultilevel"/>
    <w:tmpl w:val="0144C5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A49FE"/>
    <w:multiLevelType w:val="hybridMultilevel"/>
    <w:tmpl w:val="B7746FD2"/>
    <w:lvl w:ilvl="0" w:tplc="601813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232E3"/>
    <w:multiLevelType w:val="hybridMultilevel"/>
    <w:tmpl w:val="0B74AB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B9256D5"/>
    <w:multiLevelType w:val="hybridMultilevel"/>
    <w:tmpl w:val="879A7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76"/>
    <w:rsid w:val="00057801"/>
    <w:rsid w:val="0007525D"/>
    <w:rsid w:val="00092AD7"/>
    <w:rsid w:val="000D32A9"/>
    <w:rsid w:val="000E0702"/>
    <w:rsid w:val="00112076"/>
    <w:rsid w:val="001255CF"/>
    <w:rsid w:val="001C261F"/>
    <w:rsid w:val="001D2BCB"/>
    <w:rsid w:val="001D46D0"/>
    <w:rsid w:val="001D49D3"/>
    <w:rsid w:val="002079D7"/>
    <w:rsid w:val="00213726"/>
    <w:rsid w:val="002936A1"/>
    <w:rsid w:val="00295C1F"/>
    <w:rsid w:val="002B0005"/>
    <w:rsid w:val="002B6E86"/>
    <w:rsid w:val="002E5A11"/>
    <w:rsid w:val="002F5FE7"/>
    <w:rsid w:val="003360D8"/>
    <w:rsid w:val="00342575"/>
    <w:rsid w:val="003C12A8"/>
    <w:rsid w:val="004E5831"/>
    <w:rsid w:val="00504DCE"/>
    <w:rsid w:val="00555794"/>
    <w:rsid w:val="00577705"/>
    <w:rsid w:val="005E41E6"/>
    <w:rsid w:val="005F06FB"/>
    <w:rsid w:val="0064416A"/>
    <w:rsid w:val="00656D3B"/>
    <w:rsid w:val="00663A78"/>
    <w:rsid w:val="0068731A"/>
    <w:rsid w:val="006C6575"/>
    <w:rsid w:val="006D06EC"/>
    <w:rsid w:val="006F5FF7"/>
    <w:rsid w:val="00712BE3"/>
    <w:rsid w:val="00715D8E"/>
    <w:rsid w:val="00785B4A"/>
    <w:rsid w:val="007A17B6"/>
    <w:rsid w:val="007D5B67"/>
    <w:rsid w:val="007F6C09"/>
    <w:rsid w:val="00806594"/>
    <w:rsid w:val="008257B7"/>
    <w:rsid w:val="00850338"/>
    <w:rsid w:val="008A41B0"/>
    <w:rsid w:val="008D14A0"/>
    <w:rsid w:val="008D32A8"/>
    <w:rsid w:val="008E205C"/>
    <w:rsid w:val="009650C0"/>
    <w:rsid w:val="00987536"/>
    <w:rsid w:val="0099788F"/>
    <w:rsid w:val="009B4F75"/>
    <w:rsid w:val="00A83099"/>
    <w:rsid w:val="00A978B0"/>
    <w:rsid w:val="00AA0437"/>
    <w:rsid w:val="00AA65E9"/>
    <w:rsid w:val="00B61B84"/>
    <w:rsid w:val="00C17D80"/>
    <w:rsid w:val="00C51AC5"/>
    <w:rsid w:val="00C54B3E"/>
    <w:rsid w:val="00C70FF6"/>
    <w:rsid w:val="00CF1A7F"/>
    <w:rsid w:val="00D0203B"/>
    <w:rsid w:val="00D7104A"/>
    <w:rsid w:val="00DA50E4"/>
    <w:rsid w:val="00E27BB8"/>
    <w:rsid w:val="00E868FB"/>
    <w:rsid w:val="00EC002E"/>
    <w:rsid w:val="00EE7405"/>
    <w:rsid w:val="00F22924"/>
    <w:rsid w:val="00F35F8F"/>
    <w:rsid w:val="00F62202"/>
    <w:rsid w:val="00F71128"/>
    <w:rsid w:val="00F97CE9"/>
    <w:rsid w:val="00FB77E6"/>
    <w:rsid w:val="00F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E4FB"/>
  <w15:chartTrackingRefBased/>
  <w15:docId w15:val="{F0882C90-58CD-4B8C-B7A2-E7FE07E9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1120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8FB"/>
  </w:style>
  <w:style w:type="paragraph" w:styleId="Stopka">
    <w:name w:val="footer"/>
    <w:basedOn w:val="Normalny"/>
    <w:link w:val="StopkaZnak"/>
    <w:uiPriority w:val="99"/>
    <w:unhideWhenUsed/>
    <w:rsid w:val="00E8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8FB"/>
  </w:style>
  <w:style w:type="paragraph" w:styleId="Tekstpodstawowy">
    <w:name w:val="Body Text"/>
    <w:basedOn w:val="Normalny"/>
    <w:link w:val="TekstpodstawowyZnak"/>
    <w:rsid w:val="00F97CE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97CE9"/>
    <w:rPr>
      <w:rFonts w:ascii="Arial" w:eastAsia="Times New Roman" w:hAnsi="Arial" w:cs="Times New Roman"/>
      <w:spacing w:val="-5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752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7525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7525D"/>
    <w:rPr>
      <w:rFonts w:ascii="Consolas" w:eastAsia="Calibri" w:hAnsi="Consolas" w:cs="Times New Roman"/>
      <w:sz w:val="21"/>
      <w:szCs w:val="21"/>
    </w:rPr>
  </w:style>
  <w:style w:type="character" w:customStyle="1" w:styleId="AkapitzlistZnak">
    <w:name w:val="Akapit z listą Znak"/>
    <w:aliases w:val="Paragraf Znak"/>
    <w:link w:val="Akapitzlist"/>
    <w:uiPriority w:val="34"/>
    <w:qFormat/>
    <w:locked/>
    <w:rsid w:val="0007525D"/>
  </w:style>
  <w:style w:type="paragraph" w:customStyle="1" w:styleId="Default">
    <w:name w:val="Default"/>
    <w:rsid w:val="000E07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Brabara Polańska-Siła</dc:creator>
  <cp:keywords/>
  <dc:description/>
  <cp:lastModifiedBy>Katarzyna Kawka-Kopec</cp:lastModifiedBy>
  <cp:revision>9</cp:revision>
  <dcterms:created xsi:type="dcterms:W3CDTF">2020-04-23T07:20:00Z</dcterms:created>
  <dcterms:modified xsi:type="dcterms:W3CDTF">2020-05-11T09:07:00Z</dcterms:modified>
</cp:coreProperties>
</file>